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spacing w:after="0" w:line="240" w:lineRule="auto"/>
        <w:rPr>
          <w:sz w:val="28"/>
          <w:szCs w:val="28"/>
        </w:rPr>
      </w:pPr>
      <w:r>
        <w:rPr>
          <w:sz w:val="28"/>
          <w:szCs w:val="28"/>
          <w:rtl w:val="0"/>
        </w:rPr>
        <w:drawing>
          <wp:inline distT="0" distB="0" distL="0" distR="0">
            <wp:extent cx="5934075" cy="1762125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g"/>
                    <pic:cNvPicPr/>
                  </pic:nvPicPr>
                  <pic:blipFill>
                    <a:blip r:embed="rId4">
                      <a:extLst/>
                    </a:blip>
                    <a:srcRect l="0" t="9292" r="0" b="8839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17621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"/>
        <w:spacing w:after="0" w:line="240" w:lineRule="auto"/>
        <w:jc w:val="center"/>
        <w:rPr>
          <w:sz w:val="26"/>
          <w:szCs w:val="26"/>
        </w:rPr>
      </w:pPr>
      <w:r>
        <w:rPr>
          <w:rFonts w:ascii="Trebuchet MS"/>
          <w:sz w:val="26"/>
          <w:szCs w:val="26"/>
          <w:rtl w:val="0"/>
          <w:lang w:val="it-IT"/>
        </w:rPr>
        <w:t>June 28 Discussion Questions:</w:t>
      </w:r>
      <w:r>
        <w:rPr>
          <w:sz w:val="26"/>
          <w:szCs w:val="26"/>
          <w:rtl w:val="0"/>
        </w:rPr>
        <w:br w:type="textWrapping"/>
      </w:r>
      <w:r>
        <w:rPr>
          <w:rFonts w:ascii="Trebuchet MS"/>
          <w:sz w:val="26"/>
          <w:szCs w:val="26"/>
          <w:rtl w:val="0"/>
          <w:lang w:val="en-US"/>
        </w:rPr>
        <w:t xml:space="preserve">The Community of Prayer </w:t>
      </w:r>
      <w:r>
        <w:rPr>
          <w:rFonts w:hAnsi="Trebuchet MS" w:hint="default"/>
          <w:sz w:val="26"/>
          <w:szCs w:val="26"/>
          <w:rtl w:val="0"/>
        </w:rPr>
        <w:t xml:space="preserve">– </w:t>
      </w:r>
      <w:r>
        <w:rPr>
          <w:rFonts w:ascii="Trebuchet MS"/>
          <w:sz w:val="26"/>
          <w:szCs w:val="26"/>
          <w:rtl w:val="0"/>
        </w:rPr>
        <w:t xml:space="preserve">Nehemiah </w:t>
      </w:r>
      <w:r>
        <w:rPr>
          <w:rFonts w:ascii="Trebuchet MS"/>
          <w:sz w:val="26"/>
          <w:szCs w:val="26"/>
          <w:rtl w:val="0"/>
          <w:lang w:val="en-US"/>
        </w:rPr>
        <w:t>8-10</w:t>
      </w:r>
      <w:r>
        <w:rPr>
          <w:sz w:val="26"/>
          <w:szCs w:val="26"/>
          <w:rtl w:val="0"/>
        </w:rPr>
        <w:br w:type="textWrapping"/>
      </w:r>
      <w:r>
        <w:rPr>
          <w:rFonts w:ascii="Trebuchet MS"/>
          <w:sz w:val="26"/>
          <w:szCs w:val="26"/>
          <w:rtl w:val="0"/>
          <w:lang w:val="pt-PT"/>
        </w:rPr>
        <w:t>Pastor Steve Lambert</w:t>
      </w:r>
    </w:p>
    <w:p>
      <w:pPr>
        <w:pStyle w:val="Body"/>
        <w:spacing w:after="0" w:line="240" w:lineRule="auto"/>
        <w:ind w:left="284" w:hanging="284"/>
        <w:jc w:val="center"/>
        <w:rPr>
          <w:sz w:val="12"/>
          <w:szCs w:val="12"/>
        </w:rPr>
      </w:pPr>
    </w:p>
    <w:p>
      <w:pPr>
        <w:pStyle w:val="Body"/>
        <w:spacing w:after="0" w:line="240" w:lineRule="auto"/>
        <w:rPr>
          <w:sz w:val="16"/>
          <w:szCs w:val="16"/>
        </w:rPr>
      </w:pPr>
    </w:p>
    <w:p>
      <w:pPr>
        <w:pStyle w:val="Body"/>
        <w:spacing w:after="0" w:line="240" w:lineRule="auto"/>
        <w:rPr>
          <w:sz w:val="24"/>
          <w:szCs w:val="24"/>
        </w:rPr>
      </w:pPr>
      <w:r>
        <w:rPr>
          <w:rFonts w:ascii="Trebuchet MS"/>
          <w:sz w:val="24"/>
          <w:szCs w:val="24"/>
          <w:rtl w:val="0"/>
          <w:lang w:val="en-US"/>
        </w:rPr>
        <w:t>What was the response of the people to reading God</w:t>
      </w:r>
      <w:r>
        <w:rPr>
          <w:rFonts w:hAnsi="Trebuchet MS" w:hint="default"/>
          <w:sz w:val="24"/>
          <w:szCs w:val="24"/>
          <w:rtl w:val="0"/>
          <w:lang w:val="en-US"/>
        </w:rPr>
        <w:t>’</w:t>
      </w:r>
      <w:r>
        <w:rPr>
          <w:rFonts w:ascii="Trebuchet MS"/>
          <w:sz w:val="24"/>
          <w:szCs w:val="24"/>
          <w:rtl w:val="0"/>
          <w:lang w:val="en-US"/>
        </w:rPr>
        <w:t>s word? (Nehemiah 8:6, 9-12, 16-17)</w:t>
      </w:r>
    </w:p>
    <w:p>
      <w:pPr>
        <w:pStyle w:val="Body"/>
        <w:spacing w:after="0" w:line="240" w:lineRule="auto"/>
        <w:rPr>
          <w:sz w:val="24"/>
          <w:szCs w:val="24"/>
        </w:rPr>
      </w:pPr>
    </w:p>
    <w:p>
      <w:pPr>
        <w:pStyle w:val="Body"/>
        <w:spacing w:after="0" w:line="240" w:lineRule="auto"/>
        <w:rPr>
          <w:sz w:val="24"/>
          <w:szCs w:val="24"/>
        </w:rPr>
      </w:pPr>
    </w:p>
    <w:p>
      <w:pPr>
        <w:pStyle w:val="Body"/>
        <w:spacing w:after="0" w:line="240" w:lineRule="auto"/>
        <w:rPr>
          <w:sz w:val="24"/>
          <w:szCs w:val="24"/>
        </w:rPr>
      </w:pPr>
      <w:r>
        <w:rPr>
          <w:rFonts w:ascii="Trebuchet MS"/>
          <w:sz w:val="24"/>
          <w:szCs w:val="24"/>
          <w:rtl w:val="0"/>
          <w:lang w:val="en-US"/>
        </w:rPr>
        <w:t>What are these responses a result of?  What did they see in God</w:t>
      </w:r>
      <w:r>
        <w:rPr>
          <w:rFonts w:hAnsi="Trebuchet MS" w:hint="default"/>
          <w:sz w:val="24"/>
          <w:szCs w:val="24"/>
          <w:rtl w:val="0"/>
          <w:lang w:val="en-US"/>
        </w:rPr>
        <w:t>’</w:t>
      </w:r>
      <w:r>
        <w:rPr>
          <w:rFonts w:ascii="Trebuchet MS"/>
          <w:sz w:val="24"/>
          <w:szCs w:val="24"/>
          <w:rtl w:val="0"/>
          <w:lang w:val="en-US"/>
        </w:rPr>
        <w:t>s word that brought about these responses?  (In other words, what are the three views that scripture shapes for us?</w:t>
      </w:r>
    </w:p>
    <w:p>
      <w:pPr>
        <w:pStyle w:val="Body"/>
        <w:spacing w:after="0" w:line="240" w:lineRule="auto"/>
        <w:rPr>
          <w:sz w:val="24"/>
          <w:szCs w:val="24"/>
        </w:rPr>
      </w:pPr>
    </w:p>
    <w:p>
      <w:pPr>
        <w:pStyle w:val="Body"/>
        <w:spacing w:after="0" w:line="240" w:lineRule="auto"/>
        <w:rPr>
          <w:sz w:val="24"/>
          <w:szCs w:val="24"/>
        </w:rPr>
      </w:pPr>
    </w:p>
    <w:p>
      <w:pPr>
        <w:pStyle w:val="Body"/>
        <w:spacing w:after="0" w:line="240" w:lineRule="auto"/>
        <w:rPr>
          <w:sz w:val="24"/>
          <w:szCs w:val="24"/>
        </w:rPr>
      </w:pPr>
      <w:r>
        <w:rPr>
          <w:rFonts w:ascii="Trebuchet MS"/>
          <w:sz w:val="24"/>
          <w:szCs w:val="24"/>
          <w:rtl w:val="0"/>
          <w:lang w:val="en-US"/>
        </w:rPr>
        <w:t>Does having your view of God shaped by scripture lead you to worship God in prayer?  Why or why not?</w:t>
      </w:r>
    </w:p>
    <w:p>
      <w:pPr>
        <w:pStyle w:val="Body"/>
        <w:spacing w:after="0" w:line="240" w:lineRule="auto"/>
        <w:rPr>
          <w:sz w:val="24"/>
          <w:szCs w:val="24"/>
        </w:rPr>
      </w:pPr>
    </w:p>
    <w:p>
      <w:pPr>
        <w:pStyle w:val="Body"/>
        <w:spacing w:after="0" w:line="240" w:lineRule="auto"/>
        <w:rPr>
          <w:sz w:val="24"/>
          <w:szCs w:val="24"/>
        </w:rPr>
      </w:pPr>
    </w:p>
    <w:p>
      <w:pPr>
        <w:pStyle w:val="Body"/>
        <w:spacing w:after="0" w:line="240" w:lineRule="auto"/>
        <w:rPr>
          <w:sz w:val="24"/>
          <w:szCs w:val="24"/>
        </w:rPr>
      </w:pPr>
      <w:r>
        <w:rPr>
          <w:rFonts w:ascii="Trebuchet MS"/>
          <w:sz w:val="24"/>
          <w:szCs w:val="24"/>
          <w:rtl w:val="0"/>
          <w:lang w:val="en-US"/>
        </w:rPr>
        <w:t>How does biblical community help you remember God and help you pray?  How can you build into our church in this way?</w:t>
      </w:r>
    </w:p>
    <w:p>
      <w:pPr>
        <w:pStyle w:val="Body"/>
        <w:spacing w:after="0" w:line="240" w:lineRule="auto"/>
        <w:rPr>
          <w:sz w:val="24"/>
          <w:szCs w:val="24"/>
        </w:rPr>
      </w:pPr>
    </w:p>
    <w:p>
      <w:pPr>
        <w:pStyle w:val="Body"/>
        <w:spacing w:after="0" w:line="240" w:lineRule="auto"/>
        <w:rPr>
          <w:sz w:val="24"/>
          <w:szCs w:val="24"/>
        </w:rPr>
      </w:pPr>
    </w:p>
    <w:p>
      <w:pPr>
        <w:pStyle w:val="Body"/>
        <w:spacing w:after="0" w:line="240" w:lineRule="auto"/>
        <w:rPr>
          <w:sz w:val="24"/>
          <w:szCs w:val="24"/>
        </w:rPr>
      </w:pPr>
      <w:r>
        <w:rPr>
          <w:rFonts w:ascii="Trebuchet MS"/>
          <w:sz w:val="24"/>
          <w:szCs w:val="24"/>
          <w:rtl w:val="0"/>
          <w:lang w:val="en-US"/>
        </w:rPr>
        <w:t>Does having your view of your identity shaped by scripture lead you to want to build your relationship with Him through prayer?  Why or why not?</w:t>
      </w:r>
    </w:p>
    <w:p>
      <w:pPr>
        <w:pStyle w:val="Body"/>
        <w:spacing w:after="0" w:line="240" w:lineRule="auto"/>
        <w:rPr>
          <w:sz w:val="24"/>
          <w:szCs w:val="24"/>
        </w:rPr>
      </w:pPr>
    </w:p>
    <w:p>
      <w:pPr>
        <w:pStyle w:val="Body"/>
        <w:spacing w:after="0" w:line="240" w:lineRule="auto"/>
        <w:rPr>
          <w:sz w:val="24"/>
          <w:szCs w:val="24"/>
        </w:rPr>
      </w:pPr>
    </w:p>
    <w:p>
      <w:pPr>
        <w:pStyle w:val="Body"/>
        <w:spacing w:after="0" w:line="240" w:lineRule="auto"/>
        <w:rPr>
          <w:sz w:val="24"/>
          <w:szCs w:val="24"/>
        </w:rPr>
      </w:pPr>
      <w:r>
        <w:rPr>
          <w:rFonts w:ascii="Trebuchet MS"/>
          <w:sz w:val="24"/>
          <w:szCs w:val="24"/>
          <w:rtl w:val="0"/>
          <w:lang w:val="en-US"/>
        </w:rPr>
        <w:t xml:space="preserve">How </w:t>
      </w:r>
      <w:r>
        <w:rPr>
          <w:rFonts w:ascii="Trebuchet MS"/>
          <w:sz w:val="24"/>
          <w:szCs w:val="24"/>
          <w:rtl w:val="0"/>
          <w:lang w:val="en-US"/>
        </w:rPr>
        <w:t>does biblical community help you</w:t>
      </w:r>
      <w:r>
        <w:rPr>
          <w:rFonts w:ascii="Trebuchet MS"/>
          <w:sz w:val="24"/>
          <w:szCs w:val="24"/>
          <w:rtl w:val="0"/>
          <w:lang w:val="en-US"/>
        </w:rPr>
        <w:t xml:space="preserve"> to be sure of your identity as a follower of Christ and help you pray?  How have can you build into our church in this way?</w:t>
      </w:r>
    </w:p>
    <w:p>
      <w:pPr>
        <w:pStyle w:val="Body"/>
        <w:spacing w:after="0" w:line="240" w:lineRule="auto"/>
        <w:rPr>
          <w:sz w:val="24"/>
          <w:szCs w:val="24"/>
        </w:rPr>
      </w:pPr>
    </w:p>
    <w:p>
      <w:pPr>
        <w:pStyle w:val="Body"/>
        <w:spacing w:after="0" w:line="240" w:lineRule="auto"/>
        <w:rPr>
          <w:sz w:val="24"/>
          <w:szCs w:val="24"/>
        </w:rPr>
      </w:pPr>
    </w:p>
    <w:p>
      <w:pPr>
        <w:pStyle w:val="Body"/>
        <w:spacing w:after="0" w:line="240" w:lineRule="auto"/>
        <w:rPr>
          <w:sz w:val="24"/>
          <w:szCs w:val="24"/>
        </w:rPr>
      </w:pPr>
      <w:r>
        <w:rPr>
          <w:rFonts w:ascii="Trebuchet MS"/>
          <w:sz w:val="24"/>
          <w:szCs w:val="24"/>
          <w:rtl w:val="0"/>
          <w:lang w:val="en-US"/>
        </w:rPr>
        <w:t>Does having your view of how you should live shaped by scripture lead you to pray with God for help in living a holy life?  Why or why not?</w:t>
      </w:r>
    </w:p>
    <w:p>
      <w:pPr>
        <w:pStyle w:val="Body"/>
        <w:spacing w:after="0" w:line="240" w:lineRule="auto"/>
        <w:rPr>
          <w:sz w:val="24"/>
          <w:szCs w:val="24"/>
        </w:rPr>
      </w:pPr>
    </w:p>
    <w:p>
      <w:pPr>
        <w:pStyle w:val="Body"/>
        <w:spacing w:after="0" w:line="240" w:lineRule="auto"/>
        <w:rPr>
          <w:sz w:val="24"/>
          <w:szCs w:val="24"/>
        </w:rPr>
      </w:pPr>
    </w:p>
    <w:p>
      <w:pPr>
        <w:pStyle w:val="Body"/>
        <w:spacing w:after="0" w:line="240" w:lineRule="auto"/>
      </w:pPr>
      <w:r>
        <w:rPr>
          <w:rFonts w:ascii="Trebuchet MS"/>
          <w:sz w:val="24"/>
          <w:szCs w:val="24"/>
          <w:rtl w:val="0"/>
          <w:lang w:val="en-US"/>
        </w:rPr>
        <w:t xml:space="preserve">How </w:t>
      </w:r>
      <w:r>
        <w:rPr>
          <w:rFonts w:ascii="Trebuchet MS"/>
          <w:sz w:val="24"/>
          <w:szCs w:val="24"/>
          <w:rtl w:val="0"/>
          <w:lang w:val="en-US"/>
        </w:rPr>
        <w:t>does biblical community help you</w:t>
      </w:r>
      <w:r>
        <w:rPr>
          <w:rFonts w:ascii="Trebuchet MS"/>
          <w:sz w:val="24"/>
          <w:szCs w:val="24"/>
          <w:rtl w:val="0"/>
          <w:lang w:val="en-US"/>
        </w:rPr>
        <w:t xml:space="preserve"> to be consistent in living a holy life and help you pray?  How can you build into our church in this way?</w:t>
      </w:r>
    </w:p>
    <w:sectPr>
      <w:headerReference w:type="default" r:id="rId5"/>
      <w:footerReference w:type="default" r:id="rId6"/>
      <w:pgSz w:w="12240" w:h="15840" w:orient="portrait"/>
      <w:pgMar w:top="993" w:right="1440" w:bottom="993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